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00" w:rsidRPr="00B87100" w:rsidRDefault="00B87100" w:rsidP="00B87100">
      <w:pPr>
        <w:widowControl/>
        <w:shd w:val="clear" w:color="auto" w:fill="FFFFFF"/>
        <w:spacing w:before="502" w:after="335"/>
        <w:jc w:val="center"/>
        <w:outlineLvl w:val="1"/>
        <w:rPr>
          <w:rFonts w:ascii="微软雅黑" w:eastAsia="微软雅黑" w:hAnsi="微软雅黑" w:cs="宋体"/>
          <w:b/>
          <w:bCs/>
          <w:color w:val="000000"/>
          <w:kern w:val="0"/>
          <w:sz w:val="37"/>
          <w:szCs w:val="37"/>
        </w:rPr>
      </w:pPr>
      <w:bookmarkStart w:id="0" w:name="_GoBack"/>
      <w:bookmarkEnd w:id="0"/>
      <w:r w:rsidRPr="00B87100">
        <w:rPr>
          <w:rFonts w:ascii="微软雅黑" w:eastAsia="微软雅黑" w:hAnsi="微软雅黑" w:cs="宋体" w:hint="eastAsia"/>
          <w:b/>
          <w:bCs/>
          <w:color w:val="000000"/>
          <w:kern w:val="0"/>
          <w:sz w:val="37"/>
          <w:szCs w:val="37"/>
        </w:rPr>
        <w:t>中共潮州市委十四届十次全会召开</w:t>
      </w:r>
    </w:p>
    <w:p w:rsidR="00B87100" w:rsidRDefault="00B87100" w:rsidP="00B87100">
      <w:pPr>
        <w:pStyle w:val="a3"/>
        <w:shd w:val="clear" w:color="auto" w:fill="FFFFFF"/>
        <w:spacing w:before="0" w:beforeAutospacing="0" w:after="0" w:afterAutospacing="0" w:line="360" w:lineRule="auto"/>
        <w:ind w:firstLineChars="200" w:firstLine="540"/>
        <w:jc w:val="both"/>
        <w:rPr>
          <w:rFonts w:ascii="微软雅黑" w:eastAsia="微软雅黑" w:hAnsi="微软雅黑"/>
          <w:color w:val="000000"/>
          <w:sz w:val="27"/>
          <w:szCs w:val="27"/>
        </w:rPr>
      </w:pPr>
      <w:r>
        <w:rPr>
          <w:rFonts w:ascii="微软雅黑" w:eastAsia="微软雅黑" w:hAnsi="微软雅黑" w:hint="eastAsia"/>
          <w:color w:val="000000"/>
          <w:sz w:val="27"/>
          <w:szCs w:val="27"/>
        </w:rPr>
        <w:t>12月8日，中国共产党潮州市第十四届委员会第十次全体会议召开。会议的主要任务是，高举习近平新时代中国特色社会主义思想伟大旗帜，全面贯彻落实党的十九大和十九届二中、三中、四中、五中全会精神，认真学习贯彻省委十二届十一次全会精神，对深入学习贯彻习近平总书记出席深圳经济特区建立40周年庆祝大会和视察广东重要讲话、重要指示精神进行全面部署、推动落实，动员全市上下抓住机遇、乘势而上、起而行之、感恩奋进，加快打造沿海经济带上的特色精品城市、把潮州建设得更加美丽。市委常委会主持会议。市委书记李雅林代表市委常委会作报告，市长何晓军出席会议。</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会议指出，习近平总书记出席深圳经济特区建立40周年庆祝大会和视察广东重要讲话、重要指示精神，与总书记在党的十九届五中全会上的重要讲话精神，理论逻辑一脉相承、实践要求一以贯之，鲜明贯穿着马克思主义立场观点方法，处处闪耀着马克思主义真理的光辉，是坚持和发展中国特色社会主义的最新理论成果，是习近平新时代中国特色社会主义思想的重要组成部分，是我们做好新发展阶段潮州各项工作的行动指南和动力源泉。我们要深入学习贯彻习近平总书记重要讲话、重要指示精神，从中汲取强大真理力量、思想力量、实践力量，奋力把潮州建设得更加美丽。要深刻感悟总书记对广东对潮州关爱之深、看待之重、支持之大、期望之高，把对领袖的感恩爱戴转化为干事创业的强大</w:t>
      </w:r>
      <w:r>
        <w:rPr>
          <w:rFonts w:ascii="微软雅黑" w:eastAsia="微软雅黑" w:hAnsi="微软雅黑" w:hint="eastAsia"/>
          <w:color w:val="000000"/>
          <w:sz w:val="27"/>
          <w:szCs w:val="27"/>
        </w:rPr>
        <w:lastRenderedPageBreak/>
        <w:t>力量；要深刻领悟总书记对国际国内形势的分析判断，坚定不移落实新发展理念、推动高质量发展；要深刻体悟总书记重要讲话、重要指示蕴含的科学方法论，深化“1+5+2”工作部署，坚持一张蓝图干到底，紧紧围绕“把潮州建设得更加美丽”发展目标和“打造沿海经济带上的特色精品城市”发展定位，大力发扬钉钉子精神，一件事情接着一件事情办，一年接着一年干，一步一个脚印推动总书记思想在潮州大地落地生根、结出丰硕成果。</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会议强调，要加强党的全面领导和党的建设，为实现发展目标定位提供坚强政治保证和组织保证。要坚持把学习贯彻习近平新时代中国特色社会主义思想作为头等大事和首要政治任务抓紧抓实抓好，切实把总书记思想转化为潮州改革发展的具体行动和扎实成效；要旗帜鲜明讲政治抓政治，不断涵养风清气正的政治生态；要全面落实党管宣传、党管意识形态、党管媒体，坚决守好意识形态安全广东“东大门”；要全面加强各级党组织建设，打造坚强战斗堡垒；要打造忠诚干净担当的高素质干部队伍，激发干部干事创业精气神；要持之以恒正风肃纪反腐，推动党风廉政建设和反腐败斗争向纵深发展。</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会议强调，要进一步明确五项重点工作任务，推动各项工作向发展目标定位聚焦用力。一要推进产业发展和重大项目建设，深入实施创新驱动发展战略，全力创建国家级陶瓷产业转型升级创新示范区、国家级高新区，加快打造陶瓷、现代农业、临海、文旅、应急“五大产业集群”，做强做优做大企业群，大力发展数字经济，统筹提升产业园区承载能力，努力走出一条更高水平的自力更生、自主创新之路；要加快优质项目引</w:t>
      </w:r>
      <w:r>
        <w:rPr>
          <w:rFonts w:ascii="微软雅黑" w:eastAsia="微软雅黑" w:hAnsi="微软雅黑" w:hint="eastAsia"/>
          <w:color w:val="000000"/>
          <w:sz w:val="27"/>
          <w:szCs w:val="27"/>
        </w:rPr>
        <w:lastRenderedPageBreak/>
        <w:t>进和落地建设，谋划布局“十四五”时期重大项目，紧密联结大湾区，打造“江海陆空、互联互通”综合交通体系，统筹新型和传统基础设施建设，深入实施大招商机制，强化要素保障，以大项目拓展大空间、带动大产业、拉动大发展。二要推进城市发展，科学谋划、持续推进古城保育活化、旧城更新改造、新城开发建设，统筹实施古城提升计划，着力疏解、减负、优化旧城，高起点规划、高标准建设韩江新城，大力实施县城品质提升工程，树立全周期管理意识，增强城市治理总体效能，加快打造智慧城市，完善“小切口大变化”民生实事办理制度，努力把潮州建设成为有灵魂、有活力、有记忆、有温度、有品位的特色精品城市。三要推进乡村振兴，大力发展富民兴村产业，持续提升农村人居环境，强化乡村振兴人才支撑，把巩固拓展脱贫攻坚成果同乡村振兴有效衔接起来，系统推进基础设施一体化、公共服务均等化、土地同权化、产业特色化、发展区域化，着力破解城乡二元结构，推动农业农村高质量发展。四要推进文化强市建设，深入研究潮州文化的精神内核、历史价值和时代意义，保护好传承好利用好城市历史文化遗产，加快创建国家级文化生态保护实验区、国家文物保护利用示范区，大力推动潮州文化“走出去”；加快推动文化和旅游、文化和科技、文化和金融等相关产业融合发展，以“文化之特”丰富文化产业发展内涵，努力把文化产业打造成为经济发展新支柱；</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挖掘利用好潮州优秀传统文化、红色革命文化和“侨批”文化的教育作用，扎实开展全国文明城市创建，以高质量文化供给增强群众的文化获得感、幸福感。五要推进生态文明建设，以韩江潮州段全国示范河</w:t>
      </w:r>
      <w:r>
        <w:rPr>
          <w:rFonts w:ascii="微软雅黑" w:eastAsia="微软雅黑" w:hAnsi="微软雅黑" w:hint="eastAsia"/>
          <w:color w:val="000000"/>
          <w:sz w:val="27"/>
          <w:szCs w:val="27"/>
        </w:rPr>
        <w:lastRenderedPageBreak/>
        <w:t>湖建设通过国家验收为新起点，深入实施山水林田湖草一体化生态保护和修复，大力推进治水、治气、治土、治山、治海、治城，打造秀水长清“万里碧道”，推动绿色低碳发展。</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会议强调，要进一步强化“改革开放”和“平安法治”两个重要支撑，为实现发展目标定位提供强大动力和基础保障。要坚定不移全面深化改革，选准要素资源、教育卫生、城市治理等一批重点领域关键环节，推出一批重大改革措施，创新投融资机制，搭建投融资平台，持续推进营商环境综合改革，以更大的改革实效激发更大的发展动力；要推进更高水平的对外开放，科学谋划“一江两城一海湾”发展格局，推动潮州海湾与粤港澳大湾区“小湾对大湾”，全力支持、主动融入参与“双区”建设，积极融入新发展格局。要全力以赴抓好平安建设，高标准推进市域社会治理现代化试点工作，积极探索完善基层治理体制和治理方式，常态化推进扫黑除恶专项斗争，毫不松懈抓紧抓实安全生产工作；要慎终如始抓好疫情防控，全力推进“六大工程”等建设，抓好交通整治、安全生产、社会治安等工作，确保社会大局平安稳定；要强化科学立法、严格执法、公正司法、全民守法，不断提高运用法治思维和法治方式的能力，依法维护好各类市场主体的合法权益，推动形成平等有序、充满活力的法治化营商环境。</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会议强调，要进一步增强深入学习贯彻习近平总书记重要讲话、重要指示精神的思想自觉、政治自觉、行动自觉，提高“七种能力”，把好思想航向，站稳人民立场，开阔眼界提升境界，勇挑时代重担，持续深入推动“1+5+2”工作部署落地见效，不断开创潮州工作新局面。</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会议号召，一代人有一代人的使命，一代人有一代人的担当。全市各级党组织和广大党员要更加紧密地团结在以习近平同志为核心的党中央周围，不忘初心、牢记使命、接续奋斗，以一往无前的奋斗姿态、风雨无阻的精神状态，奋力打造沿海经济带上的特色精品城市、把潮州建设得更加美丽，为广东在全面建设社会主义现代化国家新征程中走在全国前列、创造新的辉煌作出新的更大贡献！</w:t>
      </w:r>
    </w:p>
    <w:p w:rsidR="00B87100" w:rsidRDefault="00B87100" w:rsidP="00B87100">
      <w:pPr>
        <w:pStyle w:val="a3"/>
        <w:shd w:val="clear" w:color="auto" w:fill="FFFFFF"/>
        <w:spacing w:before="0" w:beforeAutospacing="0" w:after="0" w:afterAutospacing="0" w:line="360" w:lineRule="auto"/>
        <w:jc w:val="both"/>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市委委员、市委候补委员出席会议。不是市委委员、候补委员的市人大常委会、市政府、市政协领导同志，市法院主要负责同志，市人大常委会、市政协秘书长，市纪委常委、市监委委员，市委、市政府副秘书长，县区党政主要负责同志，市人大各专委主任委员，市人大常委会各工委主任、市政协各专委主任，市直和上级驻潮副处级以上单位党员主要负责同志；各镇（场）、街道（办事处）党政主要负责同志以及市第十四次党代会部分基层代表列席会议。</w:t>
      </w:r>
    </w:p>
    <w:p w:rsidR="00725199" w:rsidRPr="00B87100" w:rsidRDefault="00725199" w:rsidP="00B87100">
      <w:pPr>
        <w:spacing w:line="360" w:lineRule="auto"/>
        <w:ind w:firstLineChars="200" w:firstLine="420"/>
      </w:pPr>
    </w:p>
    <w:sectPr w:rsidR="00725199" w:rsidRPr="00B87100" w:rsidSect="007251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00"/>
    <w:rsid w:val="004146E9"/>
    <w:rsid w:val="00725199"/>
    <w:rsid w:val="00B8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871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87100"/>
    <w:rPr>
      <w:rFonts w:ascii="宋体" w:eastAsia="宋体" w:hAnsi="宋体" w:cs="宋体"/>
      <w:b/>
      <w:bCs/>
      <w:kern w:val="0"/>
      <w:sz w:val="36"/>
      <w:szCs w:val="36"/>
    </w:rPr>
  </w:style>
  <w:style w:type="paragraph" w:styleId="a3">
    <w:name w:val="Normal (Web)"/>
    <w:basedOn w:val="a"/>
    <w:uiPriority w:val="99"/>
    <w:semiHidden/>
    <w:unhideWhenUsed/>
    <w:rsid w:val="00B8710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871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87100"/>
    <w:rPr>
      <w:rFonts w:ascii="宋体" w:eastAsia="宋体" w:hAnsi="宋体" w:cs="宋体"/>
      <w:b/>
      <w:bCs/>
      <w:kern w:val="0"/>
      <w:sz w:val="36"/>
      <w:szCs w:val="36"/>
    </w:rPr>
  </w:style>
  <w:style w:type="paragraph" w:styleId="a3">
    <w:name w:val="Normal (Web)"/>
    <w:basedOn w:val="a"/>
    <w:uiPriority w:val="99"/>
    <w:semiHidden/>
    <w:unhideWhenUsed/>
    <w:rsid w:val="00B871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75893">
      <w:bodyDiv w:val="1"/>
      <w:marLeft w:val="0"/>
      <w:marRight w:val="0"/>
      <w:marTop w:val="0"/>
      <w:marBottom w:val="0"/>
      <w:divBdr>
        <w:top w:val="none" w:sz="0" w:space="0" w:color="auto"/>
        <w:left w:val="none" w:sz="0" w:space="0" w:color="auto"/>
        <w:bottom w:val="none" w:sz="0" w:space="0" w:color="auto"/>
        <w:right w:val="none" w:sz="0" w:space="0" w:color="auto"/>
      </w:divBdr>
    </w:div>
    <w:div w:id="17752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yaoweixiong</cp:lastModifiedBy>
  <cp:revision>2</cp:revision>
  <dcterms:created xsi:type="dcterms:W3CDTF">2021-01-25T00:47:00Z</dcterms:created>
  <dcterms:modified xsi:type="dcterms:W3CDTF">2021-01-25T00:47:00Z</dcterms:modified>
</cp:coreProperties>
</file>